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B0" w:rsidRPr="002446B0" w:rsidRDefault="00DB57B5" w:rsidP="00816FF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K</w:t>
      </w:r>
      <w:r w:rsidR="002446B0" w:rsidRPr="002446B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ết quả xét chọn nhà đầu tư đăng ký thực hiện Dự án điện gió trên địa bàn tỉnh Sóc Trăng (vị trí số 12, 14, 15 và 17)</w:t>
      </w:r>
    </w:p>
    <w:p w:rsidR="00E00E03" w:rsidRDefault="00DB57B5" w:rsidP="008E38F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Ngày </w:t>
      </w:r>
      <w:r w:rsidR="00F9268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26/7/2019, Ủy ban nhân dân tỉnh đã ban hành</w:t>
      </w:r>
      <w:r w:rsidR="002446B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Quyết định số 2068/QĐ-UBND, Quyết định số 2069/QĐ-UBND, Quyết định số 2070/QĐ-UBND và Quyết định số 20</w:t>
      </w:r>
      <w:r w:rsidR="00E00E0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71</w:t>
      </w:r>
      <w:r w:rsidR="002446B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/QĐ-UBND</w:t>
      </w:r>
      <w:r w:rsidR="00E00E0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ngày 26/7/2019 về việc phê duyệt kết quả lựa chọn nhà đầu tư thực hiện dự án đầu tư điện gió (vị trí số 12, 14, 15 và 17 theo </w:t>
      </w:r>
      <w:r w:rsidR="003E09D8" w:rsidRPr="003E09D8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Quy hoạch phát triển điện gió tỉnh Sóc Trăng đến năm 2020, tầm nhìn đến năm 2030</w:t>
      </w:r>
      <w:r w:rsidR="00E00E0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)</w:t>
      </w:r>
      <w:r w:rsidR="004A2526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.</w:t>
      </w:r>
      <w:r w:rsidR="00223BEF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Theo đó,</w:t>
      </w:r>
      <w:r w:rsidR="004A2526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</w:t>
      </w:r>
      <w:r w:rsidR="00223BEF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k</w:t>
      </w:r>
      <w:r w:rsidR="00E00E0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ết quả lựa chọn nhà đầu tư </w:t>
      </w:r>
      <w:r w:rsidR="00F9268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thực hiện</w:t>
      </w:r>
      <w:r w:rsidR="000049EA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các dự án</w:t>
      </w:r>
      <w:r w:rsidR="00F92685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</w:t>
      </w:r>
      <w:r w:rsidR="0082626C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điện gió </w:t>
      </w:r>
      <w:r w:rsidR="00BE765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tại 04 vị trí cụ thể </w:t>
      </w:r>
      <w:r w:rsidR="00E00E0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như sau: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60"/>
        <w:gridCol w:w="8095"/>
      </w:tblGrid>
      <w:tr w:rsidR="000049EA" w:rsidTr="000049EA">
        <w:tc>
          <w:tcPr>
            <w:tcW w:w="1260" w:type="dxa"/>
          </w:tcPr>
          <w:p w:rsidR="000049EA" w:rsidRPr="00E00E03" w:rsidRDefault="000049EA" w:rsidP="004A252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 w:rsidRPr="00E00E03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</w:rPr>
              <w:t xml:space="preserve">Vị trí </w:t>
            </w:r>
          </w:p>
        </w:tc>
        <w:tc>
          <w:tcPr>
            <w:tcW w:w="8095" w:type="dxa"/>
          </w:tcPr>
          <w:p w:rsidR="000049EA" w:rsidRPr="00E00E03" w:rsidRDefault="000049EA" w:rsidP="00E00E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</w:rPr>
              <w:t>Nhà đầu tư được chọn</w:t>
            </w:r>
          </w:p>
        </w:tc>
      </w:tr>
      <w:tr w:rsidR="000049EA" w:rsidTr="000049EA">
        <w:tc>
          <w:tcPr>
            <w:tcW w:w="1260" w:type="dxa"/>
          </w:tcPr>
          <w:p w:rsidR="000049EA" w:rsidRDefault="004A2526" w:rsidP="00E00E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 xml:space="preserve">Số </w:t>
            </w:r>
            <w:r w:rsidR="000049EA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12</w:t>
            </w:r>
          </w:p>
        </w:tc>
        <w:tc>
          <w:tcPr>
            <w:tcW w:w="8095" w:type="dxa"/>
          </w:tcPr>
          <w:p w:rsidR="000049EA" w:rsidRPr="00FA3772" w:rsidRDefault="000049EA" w:rsidP="004D35EF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Liên doanh Công ty Cổ phần tập đoàn Sông Hồng </w:t>
            </w:r>
            <w:r w:rsidR="004D3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 Công ty Cổ phần đầu tư xây dựng Trung Nam</w:t>
            </w:r>
          </w:p>
        </w:tc>
      </w:tr>
      <w:tr w:rsidR="000049EA" w:rsidTr="000049EA">
        <w:tc>
          <w:tcPr>
            <w:tcW w:w="1260" w:type="dxa"/>
          </w:tcPr>
          <w:p w:rsidR="000049EA" w:rsidRDefault="004A2526" w:rsidP="00E00E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 xml:space="preserve">Số </w:t>
            </w:r>
            <w:r w:rsidR="000049EA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14</w:t>
            </w:r>
          </w:p>
        </w:tc>
        <w:tc>
          <w:tcPr>
            <w:tcW w:w="8095" w:type="dxa"/>
          </w:tcPr>
          <w:p w:rsidR="000049EA" w:rsidRPr="00FA3772" w:rsidRDefault="000049EA" w:rsidP="004D35EF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Liên doanh Công ty Cổ phần tập đoàn Sông Hồng </w:t>
            </w:r>
            <w:r w:rsidR="004D3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 Công ty Cổ phần đầu tư xây dựng Trung Nam</w:t>
            </w:r>
          </w:p>
        </w:tc>
      </w:tr>
      <w:tr w:rsidR="000049EA" w:rsidTr="000049EA">
        <w:tc>
          <w:tcPr>
            <w:tcW w:w="1260" w:type="dxa"/>
          </w:tcPr>
          <w:p w:rsidR="000049EA" w:rsidRDefault="004A2526" w:rsidP="00E00E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 xml:space="preserve">Số </w:t>
            </w:r>
            <w:r w:rsidR="000049EA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15</w:t>
            </w:r>
          </w:p>
        </w:tc>
        <w:tc>
          <w:tcPr>
            <w:tcW w:w="8095" w:type="dxa"/>
          </w:tcPr>
          <w:p w:rsidR="000049EA" w:rsidRPr="00FA3772" w:rsidRDefault="000049EA" w:rsidP="004D35EF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Liên doanh Công ty Cổ phần tập đoàn Sông Hồng </w:t>
            </w:r>
            <w:r w:rsidR="004D3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 Công ty Cổ phần đầu tư xây dựng Trung Nam</w:t>
            </w:r>
          </w:p>
        </w:tc>
      </w:tr>
      <w:tr w:rsidR="000049EA" w:rsidTr="000049EA">
        <w:tc>
          <w:tcPr>
            <w:tcW w:w="1260" w:type="dxa"/>
          </w:tcPr>
          <w:p w:rsidR="000049EA" w:rsidRDefault="004A2526" w:rsidP="00E00E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 xml:space="preserve">Số </w:t>
            </w:r>
            <w:r w:rsidR="000049EA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  <w:t>17</w:t>
            </w:r>
          </w:p>
        </w:tc>
        <w:tc>
          <w:tcPr>
            <w:tcW w:w="8095" w:type="dxa"/>
          </w:tcPr>
          <w:p w:rsidR="000049EA" w:rsidRPr="00FA3772" w:rsidRDefault="000049EA" w:rsidP="004A2526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</w:rPr>
            </w:pP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 xml:space="preserve">Công ty </w:t>
            </w:r>
            <w:r w:rsidR="004A252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A3772">
              <w:rPr>
                <w:rFonts w:ascii="Times New Roman" w:hAnsi="Times New Roman" w:cs="Times New Roman"/>
                <w:sz w:val="28"/>
                <w:szCs w:val="28"/>
              </w:rPr>
              <w:t>ổ phần Bamboo Capital</w:t>
            </w:r>
          </w:p>
        </w:tc>
      </w:tr>
    </w:tbl>
    <w:p w:rsidR="005C799B" w:rsidRPr="002446B0" w:rsidRDefault="005C799B">
      <w:pPr>
        <w:rPr>
          <w:rFonts w:ascii="Times New Roman" w:hAnsi="Times New Roman" w:cs="Times New Roman"/>
        </w:rPr>
      </w:pPr>
    </w:p>
    <w:sectPr w:rsidR="005C799B" w:rsidRPr="0024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0"/>
    <w:rsid w:val="000049EA"/>
    <w:rsid w:val="0009736A"/>
    <w:rsid w:val="00223BEF"/>
    <w:rsid w:val="002446B0"/>
    <w:rsid w:val="003E09D8"/>
    <w:rsid w:val="004A2526"/>
    <w:rsid w:val="004D35EF"/>
    <w:rsid w:val="005C799B"/>
    <w:rsid w:val="008045D8"/>
    <w:rsid w:val="00816FF2"/>
    <w:rsid w:val="0082626C"/>
    <w:rsid w:val="008E38F8"/>
    <w:rsid w:val="00B65E1C"/>
    <w:rsid w:val="00BE765E"/>
    <w:rsid w:val="00CC3F35"/>
    <w:rsid w:val="00DB57B5"/>
    <w:rsid w:val="00E00E03"/>
    <w:rsid w:val="00F92685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0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0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6</cp:revision>
  <dcterms:created xsi:type="dcterms:W3CDTF">2019-07-30T01:06:00Z</dcterms:created>
  <dcterms:modified xsi:type="dcterms:W3CDTF">2019-07-30T07:53:00Z</dcterms:modified>
</cp:coreProperties>
</file>